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6C" w:rsidRPr="006F326C" w:rsidRDefault="00B11A53" w:rsidP="006F326C">
      <w:pPr>
        <w:shd w:val="clear" w:color="auto" w:fill="A94D91"/>
        <w:tabs>
          <w:tab w:val="center" w:pos="7144"/>
          <w:tab w:val="left" w:pos="13389"/>
        </w:tabs>
        <w:spacing w:line="477" w:lineRule="atLeast"/>
        <w:outlineLvl w:val="0"/>
        <w:rPr>
          <w:rFonts w:ascii="Cambria" w:hAnsi="Cambria" w:cs="Tahoma"/>
          <w:b/>
          <w:bCs/>
          <w:sz w:val="30"/>
          <w:szCs w:val="30"/>
          <w:lang w:val="sr-Latn-ME" w:eastAsia="sr-Latn-ME"/>
        </w:rPr>
      </w:pPr>
      <w:r>
        <w:rPr>
          <w:color w:val="808080" w:themeColor="text1" w:themeTint="7F"/>
          <w:szCs w:val="24"/>
          <w:lang w:val="sr-Latn-RS"/>
        </w:rPr>
        <w:t xml:space="preserve"> </w:t>
      </w:r>
      <w:r w:rsidR="006F326C" w:rsidRPr="006F326C">
        <w:rPr>
          <w:rFonts w:ascii="Calibri" w:hAnsi="Calibri" w:cs="Calibri"/>
          <w:caps/>
          <w:color w:val="FFFFFF"/>
          <w:kern w:val="36"/>
          <w:sz w:val="44"/>
          <w:szCs w:val="44"/>
        </w:rPr>
        <w:tab/>
      </w:r>
      <w:bookmarkStart w:id="0" w:name="_GoBack"/>
      <w:bookmarkEnd w:id="0"/>
      <w:r w:rsidR="006F326C" w:rsidRPr="006F326C">
        <w:rPr>
          <w:rFonts w:ascii="Cambria" w:hAnsi="Cambria" w:cs="Calibri"/>
          <w:caps/>
          <w:color w:val="FFFFFF"/>
          <w:kern w:val="36"/>
          <w:sz w:val="44"/>
          <w:szCs w:val="44"/>
        </w:rPr>
        <w:t>HOTEL princess 4*, bar</w:t>
      </w:r>
      <w:r w:rsidR="006F326C" w:rsidRPr="006F326C">
        <w:rPr>
          <w:rFonts w:ascii="Cambria" w:hAnsi="Cambria" w:cs="Tahoma"/>
          <w:b/>
          <w:bCs/>
          <w:sz w:val="30"/>
          <w:szCs w:val="30"/>
          <w:lang w:val="sr-Latn-ME" w:eastAsia="sr-Latn-ME"/>
        </w:rPr>
        <w:tab/>
      </w:r>
    </w:p>
    <w:p w:rsidR="006F326C" w:rsidRPr="006F326C" w:rsidRDefault="006F326C" w:rsidP="006F326C">
      <w:pPr>
        <w:overflowPunct/>
        <w:autoSpaceDE/>
        <w:autoSpaceDN/>
        <w:adjustRightInd/>
        <w:jc w:val="right"/>
        <w:textAlignment w:val="auto"/>
        <w:rPr>
          <w:rFonts w:ascii="Tahoma" w:hAnsi="Tahoma" w:cs="Tahoma"/>
          <w:b/>
          <w:bCs/>
          <w:sz w:val="18"/>
          <w:szCs w:val="10"/>
          <w:lang w:val="sr-Latn-ME" w:eastAsia="sr-Latn-ME"/>
        </w:rPr>
      </w:pPr>
      <w:r w:rsidRPr="006F326C">
        <w:rPr>
          <w:rFonts w:ascii="Tahoma" w:hAnsi="Tahoma" w:cs="Tahoma"/>
          <w:b/>
          <w:bCs/>
          <w:sz w:val="18"/>
          <w:szCs w:val="10"/>
          <w:lang w:val="sr-Latn-ME" w:eastAsia="sr-Latn-ME"/>
        </w:rPr>
        <w:t>Cjenovnik od 15.11.2023.</w:t>
      </w:r>
    </w:p>
    <w:p w:rsidR="006F326C" w:rsidRPr="006F326C" w:rsidRDefault="006F326C" w:rsidP="006F326C">
      <w:pPr>
        <w:tabs>
          <w:tab w:val="left" w:pos="495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bCs/>
          <w:sz w:val="2"/>
          <w:szCs w:val="2"/>
          <w:lang w:val="sr-Latn-ME" w:eastAsia="sr-Latn-ME"/>
        </w:rPr>
      </w:pPr>
      <w:r w:rsidRPr="006F326C">
        <w:rPr>
          <w:rFonts w:ascii="Tahoma" w:hAnsi="Tahoma" w:cs="Tahoma"/>
          <w:b/>
          <w:bCs/>
          <w:sz w:val="18"/>
          <w:szCs w:val="10"/>
          <w:lang w:val="sr-Latn-ME" w:eastAsia="sr-Latn-ME"/>
        </w:rPr>
        <w:tab/>
      </w:r>
    </w:p>
    <w:p w:rsidR="006F326C" w:rsidRPr="006F326C" w:rsidRDefault="006F326C" w:rsidP="006F326C">
      <w:pPr>
        <w:overflowPunct/>
        <w:autoSpaceDE/>
        <w:autoSpaceDN/>
        <w:adjustRightInd/>
        <w:jc w:val="center"/>
        <w:textAlignment w:val="auto"/>
        <w:rPr>
          <w:rFonts w:ascii="Cambria" w:hAnsi="Cambria" w:cs="Tahoma"/>
          <w:b/>
          <w:bCs/>
          <w:color w:val="FF0000"/>
          <w:sz w:val="18"/>
          <w:szCs w:val="10"/>
          <w:lang w:val="sr-Latn-ME" w:eastAsia="sr-Latn-ME"/>
        </w:rPr>
      </w:pPr>
      <w:r w:rsidRPr="006F326C">
        <w:rPr>
          <w:rFonts w:ascii="Cambria" w:hAnsi="Cambria" w:cs="Tahoma"/>
          <w:b/>
          <w:bCs/>
          <w:color w:val="FF0000"/>
          <w:sz w:val="18"/>
          <w:szCs w:val="10"/>
          <w:lang w:val="sr-Latn-ME" w:eastAsia="sr-Latn-ME"/>
        </w:rPr>
        <w:t>5% POPUSTA ZA REZERVACIJE DO 31.03.2024. – ZA BORAVAK U PERIODU OD 01.04 DO 30.06.2024 – MINIMALAN BORAVAK 5 DANA</w:t>
      </w:r>
    </w:p>
    <w:p w:rsidR="006F326C" w:rsidRPr="006F326C" w:rsidRDefault="006F326C" w:rsidP="006F326C">
      <w:pPr>
        <w:overflowPunct/>
        <w:autoSpaceDE/>
        <w:autoSpaceDN/>
        <w:adjustRightInd/>
        <w:jc w:val="center"/>
        <w:textAlignment w:val="auto"/>
        <w:rPr>
          <w:rFonts w:ascii="Cambria" w:hAnsi="Cambria" w:cs="Tahoma"/>
          <w:b/>
          <w:bCs/>
          <w:color w:val="FF0000"/>
          <w:sz w:val="18"/>
          <w:szCs w:val="10"/>
          <w:lang w:val="sr-Latn-ME" w:eastAsia="sr-Latn-ME"/>
        </w:rPr>
      </w:pPr>
      <w:r w:rsidRPr="006F326C">
        <w:rPr>
          <w:rFonts w:ascii="Cambria" w:hAnsi="Cambria" w:cs="Tahoma"/>
          <w:b/>
          <w:bCs/>
          <w:color w:val="FF0000"/>
          <w:sz w:val="18"/>
          <w:szCs w:val="10"/>
          <w:lang w:val="sr-Latn-ME" w:eastAsia="sr-Latn-ME"/>
        </w:rPr>
        <w:t>5% POPUSTA ZA REZERVACIJE DO 31.05.2024. – ZA BORAVAK U PERIODU OD 01.07 DO 15.09.2024 – MINIMALAN BORAVAK 7 DANA</w:t>
      </w:r>
    </w:p>
    <w:tbl>
      <w:tblPr>
        <w:tblW w:w="147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30"/>
        <w:gridCol w:w="1355"/>
        <w:gridCol w:w="2408"/>
        <w:gridCol w:w="2408"/>
        <w:gridCol w:w="2408"/>
        <w:gridCol w:w="1977"/>
      </w:tblGrid>
      <w:tr w:rsidR="006F326C" w:rsidRPr="006F326C" w:rsidTr="006F326C">
        <w:trPr>
          <w:trHeight w:val="62"/>
        </w:trPr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 xml:space="preserve">Hotel </w:t>
            </w:r>
            <w:r w:rsidRPr="006F326C">
              <w:rPr>
                <w:rFonts w:ascii="Cambria" w:hAnsi="Cambria" w:cs="Tahoma"/>
                <w:b/>
                <w:bCs/>
                <w:sz w:val="28"/>
                <w:szCs w:val="28"/>
                <w:lang w:val="sr-Latn-ME" w:eastAsia="sr-Latn-ME"/>
              </w:rPr>
              <w:t>PRINCESS 4*</w:t>
            </w:r>
          </w:p>
        </w:tc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Termin boravka</w:t>
            </w:r>
          </w:p>
        </w:tc>
      </w:tr>
      <w:tr w:rsidR="006F326C" w:rsidRPr="006F326C" w:rsidTr="006F326C">
        <w:trPr>
          <w:trHeight w:val="256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Tip sobe/app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Kapacitet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01.04-31.05</w:t>
            </w:r>
          </w:p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01.10-31.10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01.06-30.06</w:t>
            </w:r>
          </w:p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16.09-30.09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01.07-19.07</w:t>
            </w:r>
          </w:p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01.09-15.09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20.07-31.08</w:t>
            </w:r>
          </w:p>
        </w:tc>
      </w:tr>
      <w:tr w:rsidR="006F326C" w:rsidRPr="006F326C" w:rsidTr="006F326C">
        <w:trPr>
          <w:trHeight w:val="2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Dvokrevetna soba,</w:t>
            </w: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 xml:space="preserve"> pogled park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>2+1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141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152</w:t>
            </w:r>
          </w:p>
        </w:tc>
      </w:tr>
      <w:tr w:rsidR="006F326C" w:rsidRPr="006F326C" w:rsidTr="006F326C">
        <w:trPr>
          <w:trHeight w:val="2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Dvokrevetna soba,</w:t>
            </w: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 xml:space="preserve"> bočni pogled more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>2+1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154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168</w:t>
            </w:r>
          </w:p>
        </w:tc>
      </w:tr>
      <w:tr w:rsidR="006F326C" w:rsidRPr="006F326C" w:rsidTr="006F326C">
        <w:trPr>
          <w:trHeight w:val="2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 xml:space="preserve">Jednokrevetna soba, </w:t>
            </w:r>
            <w:r w:rsidRPr="006F326C">
              <w:rPr>
                <w:rFonts w:ascii="Cambria" w:hAnsi="Cambria" w:cs="Tahoma"/>
                <w:bCs/>
                <w:sz w:val="18"/>
                <w:szCs w:val="18"/>
                <w:lang w:val="sr-Latn-ME" w:eastAsia="sr-Latn-ME"/>
              </w:rPr>
              <w:t>pogled park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>1/1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194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212</w:t>
            </w:r>
          </w:p>
        </w:tc>
      </w:tr>
      <w:tr w:rsidR="006F326C" w:rsidRPr="006F326C" w:rsidTr="006F326C">
        <w:trPr>
          <w:trHeight w:val="24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 xml:space="preserve">Jednokrevetna soba, </w:t>
            </w:r>
            <w:r w:rsidRPr="006F326C">
              <w:rPr>
                <w:rFonts w:ascii="Cambria" w:hAnsi="Cambria" w:cs="Tahoma"/>
                <w:bCs/>
                <w:sz w:val="18"/>
                <w:szCs w:val="18"/>
                <w:lang w:val="sr-Latn-ME" w:eastAsia="sr-Latn-ME"/>
              </w:rPr>
              <w:t>bočni pogled more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>1/1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150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170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214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234</w:t>
            </w:r>
          </w:p>
        </w:tc>
      </w:tr>
      <w:tr w:rsidR="006F326C" w:rsidRPr="006F326C" w:rsidTr="006F326C">
        <w:trPr>
          <w:trHeight w:val="57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color w:val="000000"/>
                <w:sz w:val="20"/>
                <w:lang w:val="sr-Latn-ME" w:eastAsia="sr-Latn-ME"/>
              </w:rPr>
              <w:t>Cijene su izražene po osobi i danu u KM, usluga POLUPANSION (doručak/večera-švedski sto)</w:t>
            </w:r>
          </w:p>
        </w:tc>
      </w:tr>
      <w:tr w:rsidR="006F326C" w:rsidRPr="006F326C" w:rsidTr="006F326C">
        <w:trPr>
          <w:trHeight w:val="160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01.04-31.05</w:t>
            </w:r>
          </w:p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01.10-31.10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01.06-30.06</w:t>
            </w:r>
          </w:p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16.09-30.09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01.07-19.07</w:t>
            </w:r>
          </w:p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01.09-15.09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20.07-31.08</w:t>
            </w:r>
          </w:p>
        </w:tc>
      </w:tr>
      <w:tr w:rsidR="006F326C" w:rsidRPr="006F326C" w:rsidTr="006F326C">
        <w:trPr>
          <w:trHeight w:val="62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Junior apartman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>Max 3 osobe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339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379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476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553</w:t>
            </w:r>
          </w:p>
        </w:tc>
      </w:tr>
      <w:tr w:rsidR="006F326C" w:rsidRPr="006F326C" w:rsidTr="006F326C">
        <w:trPr>
          <w:trHeight w:val="62"/>
        </w:trPr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sz w:val="18"/>
                <w:szCs w:val="18"/>
                <w:lang w:val="sr-Latn-ME" w:eastAsia="sr-Latn-ME"/>
              </w:rPr>
              <w:t>De lux apartman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18"/>
                <w:szCs w:val="18"/>
                <w:lang w:val="sr-Latn-ME" w:eastAsia="sr-Latn-ME"/>
              </w:rPr>
              <w:t>Max 4 pax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471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526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645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sz w:val="20"/>
                <w:lang w:val="sr-Latn-ME" w:eastAsia="sr-Latn-ME"/>
              </w:rPr>
              <w:t>693</w:t>
            </w:r>
          </w:p>
        </w:tc>
      </w:tr>
      <w:tr w:rsidR="006F326C" w:rsidRPr="006F326C" w:rsidTr="006F326C">
        <w:trPr>
          <w:trHeight w:val="12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b/>
                <w:bCs/>
                <w:color w:val="000000"/>
                <w:sz w:val="20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color w:val="000000"/>
                <w:sz w:val="20"/>
                <w:lang w:val="sr-Latn-ME" w:eastAsia="sr-Latn-ME"/>
              </w:rPr>
              <w:t>Cijene su izražene po apartmanu i danu u KM, usluga POLUPANSION (doručak/večera – švedski sto)</w:t>
            </w:r>
          </w:p>
        </w:tc>
      </w:tr>
      <w:tr w:rsidR="006F326C" w:rsidRPr="006F326C" w:rsidTr="006F326C">
        <w:trPr>
          <w:trHeight w:val="136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textAlignment w:val="auto"/>
              <w:rPr>
                <w:rFonts w:ascii="Cambria" w:hAnsi="Cambria" w:cs="Tahoma"/>
                <w:color w:val="000000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color w:val="000000"/>
                <w:sz w:val="16"/>
                <w:szCs w:val="18"/>
                <w:lang w:val="sr-Latn-ME" w:eastAsia="sr-Latn-ME"/>
              </w:rPr>
              <w:t xml:space="preserve">Aranžman može biti: </w:t>
            </w:r>
            <w:r w:rsidRPr="006F326C">
              <w:rPr>
                <w:rFonts w:ascii="Cambria" w:hAnsi="Cambria" w:cs="Tahoma"/>
                <w:b/>
                <w:color w:val="000000"/>
                <w:sz w:val="16"/>
                <w:szCs w:val="18"/>
                <w:lang w:val="sr-Latn-ME" w:eastAsia="sr-Latn-ME"/>
              </w:rPr>
              <w:t>11 dana  / 10 noći, 8 dana / 7 noći,15 dana / 14 noći</w:t>
            </w:r>
            <w:r w:rsidRPr="006F326C">
              <w:rPr>
                <w:rFonts w:ascii="Cambria" w:hAnsi="Cambria" w:cs="Tahoma"/>
                <w:color w:val="000000"/>
                <w:sz w:val="16"/>
                <w:szCs w:val="18"/>
                <w:lang w:val="sr-Latn-ME" w:eastAsia="sr-Latn-ME"/>
              </w:rPr>
              <w:t xml:space="preserve"> ili broj dana po vašoj želji, min. boravka 5 noći. </w:t>
            </w:r>
            <w:r w:rsidRPr="006F326C">
              <w:rPr>
                <w:rFonts w:ascii="Cambria" w:hAnsi="Cambria" w:cs="Tahoma"/>
                <w:b/>
                <w:color w:val="000000"/>
                <w:sz w:val="16"/>
                <w:szCs w:val="18"/>
                <w:lang w:val="sr-Latn-ME" w:eastAsia="sr-Latn-ME"/>
              </w:rPr>
              <w:t>Za boravak ispod 5 noćenja cijena se uvećava za 20%</w:t>
            </w:r>
          </w:p>
        </w:tc>
      </w:tr>
      <w:tr w:rsidR="006F326C" w:rsidRPr="006F326C" w:rsidTr="006F326C">
        <w:trPr>
          <w:trHeight w:val="256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26C" w:rsidRPr="006F326C" w:rsidRDefault="006F326C" w:rsidP="006F326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Tahoma"/>
                <w:color w:val="000000"/>
                <w:sz w:val="18"/>
                <w:szCs w:val="18"/>
                <w:lang w:val="sr-Latn-ME" w:eastAsia="sr-Latn-ME"/>
              </w:rPr>
            </w:pPr>
            <w:r w:rsidRPr="006F326C">
              <w:rPr>
                <w:rFonts w:ascii="Cambria" w:hAnsi="Cambria" w:cs="Tahoma"/>
                <w:b/>
                <w:bCs/>
                <w:color w:val="000000"/>
                <w:sz w:val="16"/>
                <w:szCs w:val="18"/>
                <w:lang w:val="sr-Latn-ME" w:eastAsia="sr-Latn-ME"/>
              </w:rPr>
              <w:t>Cijena uključuje</w:t>
            </w:r>
            <w:r w:rsidRPr="006F326C">
              <w:rPr>
                <w:rFonts w:ascii="Cambria" w:hAnsi="Cambria" w:cs="Tahoma"/>
                <w:color w:val="000000"/>
                <w:sz w:val="16"/>
                <w:szCs w:val="18"/>
                <w:lang w:val="sr-Latn-ME" w:eastAsia="sr-Latn-ME"/>
              </w:rPr>
              <w:t xml:space="preserve"> i: besplatno korišćenje unutrašnjeg i spoljašnjeg bazena, besplatno korišćenje fitness centra</w:t>
            </w:r>
            <w:r w:rsidRPr="006F326C">
              <w:rPr>
                <w:rFonts w:ascii="Cambria" w:hAnsi="Cambria" w:cs="Tahoma"/>
                <w:color w:val="FF0000"/>
                <w:sz w:val="16"/>
                <w:szCs w:val="18"/>
                <w:lang w:val="sr-Latn-ME" w:eastAsia="sr-Latn-ME"/>
              </w:rPr>
              <w:t>, besplatno korišćenje ležaljki i suncobrana pored bazena i na plaži u skladu sa raspoloživosti</w:t>
            </w:r>
            <w:r w:rsidRPr="006F326C">
              <w:rPr>
                <w:rFonts w:ascii="Cambria" w:hAnsi="Cambria" w:cs="Tahoma"/>
                <w:sz w:val="16"/>
                <w:szCs w:val="18"/>
                <w:lang w:val="sr-Latn-ME" w:eastAsia="sr-Latn-ME"/>
              </w:rPr>
              <w:t xml:space="preserve">, slobodan ulaz na hotelsku plažu (jun-septembar), besplatno korišćenje terena za odbojku na pijesku i terena za boćanje. </w:t>
            </w:r>
            <w:r w:rsidRPr="006F326C">
              <w:rPr>
                <w:rFonts w:ascii="Cambria" w:hAnsi="Cambria" w:cs="Tahoma"/>
                <w:color w:val="FF0000"/>
                <w:sz w:val="16"/>
                <w:szCs w:val="18"/>
                <w:lang w:val="sr-Latn-ME" w:eastAsia="sr-Latn-ME"/>
              </w:rPr>
              <w:t>Besplatan parking u skladu sa raspoloživosti kapaciteta.</w:t>
            </w:r>
          </w:p>
        </w:tc>
      </w:tr>
    </w:tbl>
    <w:p w:rsidR="006F326C" w:rsidRDefault="006F326C" w:rsidP="006F326C">
      <w:pPr>
        <w:overflowPunct/>
        <w:autoSpaceDE/>
        <w:autoSpaceDN/>
        <w:adjustRightInd/>
        <w:jc w:val="center"/>
        <w:textAlignment w:val="auto"/>
        <w:rPr>
          <w:rFonts w:ascii="Cambria" w:hAnsi="Cambria" w:cs="Calibri"/>
          <w:color w:val="000000"/>
          <w:sz w:val="18"/>
          <w:szCs w:val="16"/>
          <w:lang w:eastAsia="sr-Latn-ME"/>
        </w:rPr>
      </w:pPr>
      <w:r w:rsidRPr="006F326C">
        <w:rPr>
          <w:rFonts w:ascii="Cambria" w:hAnsi="Cambria" w:cs="Calibri"/>
          <w:b/>
          <w:color w:val="000000"/>
          <w:sz w:val="20"/>
          <w:szCs w:val="18"/>
          <w:lang w:eastAsia="sr-Latn-ME"/>
        </w:rPr>
        <w:t>NAPOMENA:</w:t>
      </w:r>
      <w:r w:rsidRPr="006F326C">
        <w:rPr>
          <w:rFonts w:ascii="Cambria" w:hAnsi="Cambria" w:cs="Calibri"/>
          <w:color w:val="000000"/>
          <w:sz w:val="20"/>
          <w:szCs w:val="18"/>
          <w:lang w:eastAsia="sr-Latn-ME"/>
        </w:rPr>
        <w:t xml:space="preserve"> </w:t>
      </w:r>
      <w:r w:rsidRPr="006F326C">
        <w:rPr>
          <w:rFonts w:ascii="Cambria" w:hAnsi="Cambria" w:cs="Calibri"/>
          <w:color w:val="000000"/>
          <w:sz w:val="18"/>
          <w:szCs w:val="16"/>
          <w:lang w:eastAsia="sr-Latn-ME"/>
        </w:rPr>
        <w:t>depozit u visini od 50,00€, obavezan za sve goste pri ulasku u hotel (garancija za čuvanje inventara, dodatne hotelske račune…) - vraća se prilikom odjave.</w:t>
      </w:r>
    </w:p>
    <w:p w:rsidR="006F326C" w:rsidRPr="006F326C" w:rsidRDefault="006F326C" w:rsidP="006F326C">
      <w:pPr>
        <w:overflowPunct/>
        <w:autoSpaceDE/>
        <w:autoSpaceDN/>
        <w:adjustRightInd/>
        <w:jc w:val="center"/>
        <w:textAlignment w:val="auto"/>
        <w:rPr>
          <w:rFonts w:ascii="Cambria" w:hAnsi="Cambria" w:cs="Calibri"/>
          <w:color w:val="000000"/>
          <w:sz w:val="18"/>
          <w:szCs w:val="16"/>
          <w:lang w:eastAsia="sr-Latn-ME"/>
        </w:rPr>
      </w:pP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color w:val="000000"/>
          <w:sz w:val="18"/>
          <w:szCs w:val="16"/>
          <w:lang w:eastAsia="sr-Latn-ME"/>
        </w:rPr>
      </w:pPr>
      <w:r w:rsidRPr="006F326C">
        <w:rPr>
          <w:rFonts w:ascii="Cambria" w:hAnsi="Cambria" w:cs="Calibri"/>
          <w:b/>
          <w:color w:val="000000"/>
          <w:sz w:val="18"/>
          <w:szCs w:val="16"/>
          <w:lang w:eastAsia="sr-Latn-ME"/>
        </w:rPr>
        <w:t>JUNIOR APARTMANI</w:t>
      </w:r>
      <w:r w:rsidRPr="006F326C">
        <w:rPr>
          <w:rFonts w:ascii="Cambria" w:hAnsi="Cambria" w:cs="Calibri"/>
          <w:color w:val="000000"/>
          <w:sz w:val="18"/>
          <w:szCs w:val="16"/>
          <w:lang w:eastAsia="sr-Latn-ME"/>
        </w:rPr>
        <w:t xml:space="preserve"> – spavaća soba sa 2 kreveta + dnevna sa sofom na razvlačenje, kupatilo, toilet.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color w:val="000000"/>
          <w:sz w:val="20"/>
          <w:szCs w:val="18"/>
          <w:lang w:eastAsia="sr-Latn-ME"/>
        </w:rPr>
      </w:pPr>
      <w:r w:rsidRPr="006F326C">
        <w:rPr>
          <w:rFonts w:ascii="Cambria" w:hAnsi="Cambria" w:cs="Calibri"/>
          <w:b/>
          <w:color w:val="000000"/>
          <w:sz w:val="18"/>
          <w:szCs w:val="16"/>
          <w:lang w:eastAsia="sr-Latn-ME"/>
        </w:rPr>
        <w:t>DE LUX APARTMAN</w:t>
      </w:r>
      <w:r w:rsidRPr="006F326C">
        <w:rPr>
          <w:rFonts w:ascii="Cambria" w:hAnsi="Cambria" w:cs="Calibri"/>
          <w:color w:val="000000"/>
          <w:sz w:val="18"/>
          <w:szCs w:val="16"/>
          <w:lang w:eastAsia="sr-Latn-ME"/>
        </w:rPr>
        <w:t xml:space="preserve"> – 2 spavaće sobe sa po 2 kreveta + veliki dnevni boravak sa sofom na razvlačenje. Svaka soba ima terasu,; kupatilo – tuš, kada; toilet posebno.</w:t>
      </w:r>
    </w:p>
    <w:p w:rsid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b/>
          <w:sz w:val="18"/>
          <w:szCs w:val="17"/>
          <w:lang w:val="sr-Latn-CS"/>
        </w:rPr>
      </w:pP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b/>
          <w:sz w:val="18"/>
          <w:szCs w:val="17"/>
          <w:lang w:val="sr-Latn-CS"/>
        </w:rPr>
      </w:pPr>
      <w:r w:rsidRPr="006F326C">
        <w:rPr>
          <w:rFonts w:ascii="Cambria" w:hAnsi="Cambria" w:cs="Calibri"/>
          <w:b/>
          <w:sz w:val="18"/>
          <w:szCs w:val="17"/>
          <w:lang w:val="sr-Latn-CS"/>
        </w:rPr>
        <w:t xml:space="preserve">DOPLATE: </w:t>
      </w:r>
      <w:r w:rsidRPr="006F326C">
        <w:rPr>
          <w:rFonts w:ascii="Cambria" w:hAnsi="Cambria" w:cs="Calibri"/>
          <w:b/>
          <w:sz w:val="18"/>
          <w:szCs w:val="17"/>
          <w:lang w:val="sr-Latn-CS"/>
        </w:rPr>
        <w:tab/>
      </w:r>
      <w:r w:rsidRPr="006F326C">
        <w:rPr>
          <w:rFonts w:ascii="Cambria" w:hAnsi="Cambria" w:cs="Calibri"/>
          <w:b/>
          <w:sz w:val="18"/>
          <w:szCs w:val="17"/>
          <w:lang w:val="sr-Latn-CS"/>
        </w:rPr>
        <w:tab/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*Boravišna taksa, prijava i osiguranje iznosi 3,20 KM za odrasle, 2,20 KM za djecu od 12-18. god. i 1,20 KM za djecu od 0-12. god. po osobi i danu – plaćanje u agenciji.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*Za ručak iznosi 36 KM po osobi i danu (važi i za djecu) – plaćanje u agenciji;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*Za dječiji krevetac iznosi 10 KM po danu – plaćanje u agenciji.</w:t>
      </w:r>
    </w:p>
    <w:p w:rsid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b/>
          <w:sz w:val="18"/>
          <w:szCs w:val="17"/>
          <w:lang w:val="sr-Latn-CS"/>
        </w:rPr>
      </w:pP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b/>
          <w:sz w:val="18"/>
          <w:szCs w:val="17"/>
          <w:lang w:val="sr-Latn-CS"/>
        </w:rPr>
      </w:pPr>
      <w:r w:rsidRPr="006F326C">
        <w:rPr>
          <w:rFonts w:ascii="Cambria" w:hAnsi="Cambria" w:cs="Calibri"/>
          <w:b/>
          <w:sz w:val="18"/>
          <w:szCs w:val="17"/>
          <w:lang w:val="sr-Latn-CS"/>
        </w:rPr>
        <w:t>POPUSTI:</w:t>
      </w:r>
      <w:r w:rsidRPr="006F326C">
        <w:rPr>
          <w:rFonts w:ascii="Cambria" w:hAnsi="Cambria" w:cs="Calibri"/>
          <w:b/>
          <w:sz w:val="18"/>
          <w:szCs w:val="17"/>
          <w:lang w:val="sr-Latn-CS"/>
        </w:rPr>
        <w:tab/>
      </w:r>
      <w:r w:rsidRPr="006F326C">
        <w:rPr>
          <w:rFonts w:ascii="Cambria" w:hAnsi="Cambria" w:cs="Calibri"/>
          <w:b/>
          <w:sz w:val="18"/>
          <w:szCs w:val="17"/>
          <w:lang w:val="sr-Latn-CS"/>
        </w:rPr>
        <w:tab/>
      </w:r>
      <w:r w:rsidRPr="006F326C">
        <w:rPr>
          <w:rFonts w:ascii="Cambria" w:hAnsi="Cambria" w:cs="Calibri"/>
          <w:b/>
          <w:sz w:val="18"/>
          <w:szCs w:val="17"/>
          <w:lang w:val="sr-Latn-CS"/>
        </w:rPr>
        <w:tab/>
      </w:r>
      <w:r w:rsidRPr="006F326C">
        <w:rPr>
          <w:rFonts w:ascii="Cambria" w:hAnsi="Cambria" w:cs="Calibri"/>
          <w:b/>
          <w:sz w:val="18"/>
          <w:szCs w:val="17"/>
          <w:lang w:val="sr-Latn-CS"/>
        </w:rPr>
        <w:tab/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*Dijete do 7 godina u pratnji 2 odrasle osobe u 1/2 sobu – GRATIS;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*Dijete od 7-12 godina u pratnji 2 odrasle osobe u 1/2 sobi – 50% popusta;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*Dvoje djece do 12 godina u pratnji 2 odrasle osobe u 1/2+1 sobi – jedno dijete GRATIS, drugo dijete 30% popusta;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*Dijete do 12 godina u pratnji 2 odrasle osobe u 1/2+1 sobi – 30% popusta;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*Dvoje djece do 12 godina u 1/2 sobi, u odvojenoj sobi (connecting soba) – po 20% popusta;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*Jedno dijete do 12 godina u pratnji 1 odrasle osobe u 1/2 sobi – 20% popusta;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*Dvoje djece do 12 godina u pratanji 1 odrasle osobe u 1/2 sobi – 1 dijete GRATIS, drugo dijete 20% popusta;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>*Dvoje djece do 12 godina u pratnji 1 odrasle osobe u 1/2+1 sobi – jedno dijete 20% popusta, drugo dijete 40% popusta;</w:t>
      </w:r>
    </w:p>
    <w:p w:rsidR="006F326C" w:rsidRPr="006F326C" w:rsidRDefault="006F326C" w:rsidP="006F326C">
      <w:pPr>
        <w:overflowPunct/>
        <w:autoSpaceDE/>
        <w:autoSpaceDN/>
        <w:adjustRightInd/>
        <w:textAlignment w:val="auto"/>
        <w:rPr>
          <w:rFonts w:ascii="Cambria" w:hAnsi="Cambria" w:cs="Calibri"/>
          <w:sz w:val="18"/>
          <w:szCs w:val="17"/>
          <w:lang w:val="sr-Latn-CS"/>
        </w:rPr>
      </w:pPr>
      <w:r w:rsidRPr="006F326C">
        <w:rPr>
          <w:rFonts w:ascii="Cambria" w:hAnsi="Cambria" w:cs="Calibri"/>
          <w:sz w:val="18"/>
          <w:szCs w:val="17"/>
          <w:lang w:val="sr-Latn-CS"/>
        </w:rPr>
        <w:t xml:space="preserve">*Treća odrasla osoba na pomoćnom ležaju – 10% popusta. </w:t>
      </w:r>
    </w:p>
    <w:p w:rsidR="00072AB9" w:rsidRPr="006F326C" w:rsidRDefault="00072AB9" w:rsidP="00B11A53">
      <w:pPr>
        <w:rPr>
          <w:color w:val="808080" w:themeColor="text1" w:themeTint="7F"/>
          <w:szCs w:val="24"/>
          <w:lang w:val="sr-Latn-CS"/>
        </w:rPr>
      </w:pPr>
    </w:p>
    <w:sectPr w:rsidR="00072AB9" w:rsidRPr="006F326C" w:rsidSect="004A2300">
      <w:headerReference w:type="default" r:id="rId7"/>
      <w:footerReference w:type="even" r:id="rId8"/>
      <w:footerReference w:type="default" r:id="rId9"/>
      <w:pgSz w:w="15840" w:h="12240" w:orient="landscape"/>
      <w:pgMar w:top="851" w:right="531" w:bottom="142" w:left="426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C6" w:rsidRDefault="003C32C6">
      <w:r>
        <w:separator/>
      </w:r>
    </w:p>
  </w:endnote>
  <w:endnote w:type="continuationSeparator" w:id="0">
    <w:p w:rsidR="003C32C6" w:rsidRDefault="003C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5A4A63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5A4A63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2300">
      <w:rPr>
        <w:rStyle w:val="PageNumber"/>
        <w:noProof/>
      </w:rPr>
      <w:t>1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C6" w:rsidRDefault="003C32C6">
      <w:r>
        <w:separator/>
      </w:r>
    </w:p>
  </w:footnote>
  <w:footnote w:type="continuationSeparator" w:id="0">
    <w:p w:rsidR="003C32C6" w:rsidRDefault="003C3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910" w:type="dxa"/>
      <w:tblInd w:w="-1168" w:type="dxa"/>
      <w:tblLook w:val="01E0" w:firstRow="1" w:lastRow="1" w:firstColumn="1" w:lastColumn="1" w:noHBand="0" w:noVBand="0"/>
    </w:tblPr>
    <w:tblGrid>
      <w:gridCol w:w="6838"/>
      <w:gridCol w:w="9072"/>
    </w:tblGrid>
    <w:tr w:rsidR="00BC7626" w:rsidRPr="0010578F" w:rsidTr="00B11A53">
      <w:trPr>
        <w:trHeight w:val="1702"/>
      </w:trPr>
      <w:tc>
        <w:tcPr>
          <w:tcW w:w="6838" w:type="dxa"/>
        </w:tcPr>
        <w:p w:rsidR="00E25BF9" w:rsidRPr="00E25BF9" w:rsidRDefault="00BD742B" w:rsidP="00B11A53">
          <w:pPr>
            <w:pStyle w:val="Header"/>
            <w:tabs>
              <w:tab w:val="clear" w:pos="8640"/>
            </w:tabs>
            <w:ind w:left="645" w:right="-180" w:firstLine="420"/>
          </w:pPr>
          <w:r>
            <w:rPr>
              <w:noProof/>
            </w:rPr>
            <w:drawing>
              <wp:inline distT="0" distB="0" distL="0" distR="0">
                <wp:extent cx="3295650" cy="1134131"/>
                <wp:effectExtent l="0" t="0" r="0" b="0"/>
                <wp:docPr id="1" name="Picture 1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4910" cy="114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11A53" w:rsidRPr="00E25BF9">
            <w:t xml:space="preserve"> </w:t>
          </w:r>
        </w:p>
      </w:tc>
      <w:tc>
        <w:tcPr>
          <w:tcW w:w="9072" w:type="dxa"/>
        </w:tcPr>
        <w:p w:rsidR="00D42259" w:rsidRPr="00B11A53" w:rsidRDefault="00BC7626" w:rsidP="00DE4CCA">
          <w:pPr>
            <w:pStyle w:val="Header"/>
            <w:tabs>
              <w:tab w:val="clear" w:pos="8640"/>
              <w:tab w:val="right" w:pos="3922"/>
            </w:tabs>
            <w:ind w:right="-180" w:firstLine="15"/>
            <w:rPr>
              <w:b/>
              <w:sz w:val="22"/>
              <w:szCs w:val="22"/>
            </w:rPr>
          </w:pPr>
          <w:r w:rsidRPr="00B11A53">
            <w:rPr>
              <w:b/>
              <w:sz w:val="22"/>
              <w:szCs w:val="22"/>
            </w:rPr>
            <w:t xml:space="preserve">                               </w:t>
          </w:r>
        </w:p>
        <w:p w:rsidR="00B11A53" w:rsidRPr="00B11A53" w:rsidRDefault="00B11A53" w:rsidP="00B11A53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Tel.:+387/ 51/ 212 – 507; fax: 214 – 853                             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</w:t>
          </w:r>
          <w:r w:rsidR="00640B37" w:rsidRPr="00B11A53">
            <w:rPr>
              <w:rFonts w:asciiTheme="minorHAnsi" w:hAnsiTheme="minorHAnsi" w:cstheme="minorHAnsi"/>
              <w:b/>
              <w:sz w:val="22"/>
              <w:szCs w:val="22"/>
            </w:rPr>
            <w:t>J IB:</w:t>
          </w:r>
          <w:r w:rsidR="008C73B6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A50814" w:rsidRPr="00B11A53">
            <w:rPr>
              <w:rFonts w:asciiTheme="minorHAnsi" w:hAnsiTheme="minorHAnsi" w:cstheme="minorHAnsi"/>
              <w:b/>
              <w:sz w:val="22"/>
              <w:szCs w:val="22"/>
            </w:rPr>
            <w:t>44035398</w:t>
          </w:r>
          <w:r w:rsidR="00640B37" w:rsidRPr="00B11A53">
            <w:rPr>
              <w:rFonts w:asciiTheme="minorHAnsi" w:hAnsiTheme="minorHAnsi" w:cstheme="minorHAnsi"/>
              <w:b/>
              <w:sz w:val="22"/>
              <w:szCs w:val="22"/>
            </w:rPr>
            <w:t>40004</w:t>
          </w:r>
          <w:r w:rsidR="00BC7626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               </w:t>
          </w:r>
          <w:r w:rsidR="00E25BF9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</w:t>
          </w:r>
          <w:r w:rsidR="00DE4CCA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</w:t>
          </w:r>
        </w:p>
        <w:p w:rsidR="00BC7626" w:rsidRPr="00B11A53" w:rsidRDefault="00B11A53" w:rsidP="00B11A53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Email: </w:t>
          </w:r>
          <w:hyperlink r:id="rId2" w:history="1">
            <w:r w:rsidRPr="00B11A53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</w:rPr>
              <w:t>info@bistravelbl.com</w:t>
            </w:r>
          </w:hyperlink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                                              </w:t>
          </w:r>
          <w:r w:rsidR="00640B37" w:rsidRPr="00B11A53">
            <w:rPr>
              <w:rFonts w:asciiTheme="minorHAnsi" w:hAnsiTheme="minorHAnsi" w:cstheme="minorHAnsi"/>
              <w:b/>
              <w:sz w:val="22"/>
              <w:szCs w:val="22"/>
            </w:rPr>
            <w:t>Mat.br.:11103146</w:t>
          </w:r>
          <w:r w:rsidR="00D42259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</w:t>
          </w:r>
        </w:p>
        <w:p w:rsidR="00E25BF9" w:rsidRPr="00B11A53" w:rsidRDefault="00B11A53" w:rsidP="00B11A53">
          <w:pPr>
            <w:pStyle w:val="Header"/>
            <w:tabs>
              <w:tab w:val="clear" w:pos="8640"/>
            </w:tabs>
            <w:ind w:right="-180"/>
            <w:rPr>
              <w:rFonts w:asciiTheme="minorHAnsi" w:hAnsiTheme="minorHAnsi" w:cstheme="minorHAnsi"/>
              <w:b/>
              <w:sz w:val="22"/>
              <w:szCs w:val="22"/>
              <w:lang w:val="de-DE"/>
            </w:rPr>
          </w:pP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Web: </w:t>
          </w:r>
          <w:hyperlink r:id="rId3" w:history="1">
            <w:r w:rsidRPr="00B11A53"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</w:rPr>
              <w:t>www.bistravelbl.com</w:t>
            </w:r>
          </w:hyperlink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                                           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DE4CCA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</w:t>
          </w: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E25BF9" w:rsidRPr="00B11A53">
            <w:rPr>
              <w:rFonts w:asciiTheme="minorHAnsi" w:hAnsiTheme="minorHAnsi" w:cstheme="minorHAnsi"/>
              <w:b/>
              <w:sz w:val="22"/>
              <w:szCs w:val="22"/>
            </w:rPr>
            <w:t>O</w:t>
          </w:r>
          <w:r w:rsidR="00E25BF9" w:rsidRPr="00B11A53">
            <w:rPr>
              <w:rFonts w:asciiTheme="minorHAnsi" w:hAnsiTheme="minorHAnsi" w:cstheme="minorHAnsi"/>
              <w:b/>
              <w:sz w:val="22"/>
              <w:szCs w:val="22"/>
              <w:lang w:val="de-DE"/>
            </w:rPr>
            <w:t>snovni sud Banja Luka</w:t>
          </w:r>
        </w:p>
        <w:p w:rsidR="00E25BF9" w:rsidRPr="00B11A53" w:rsidRDefault="00B11A53" w:rsidP="00B11A53">
          <w:pPr>
            <w:ind w:right="-180"/>
            <w:rPr>
              <w:rFonts w:asciiTheme="minorHAnsi" w:hAnsiTheme="minorHAnsi" w:cstheme="minorHAnsi"/>
              <w:b/>
              <w:sz w:val="22"/>
              <w:szCs w:val="22"/>
              <w:lang w:val="sr-Latn-BA"/>
            </w:rPr>
          </w:pP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>Instagram: bis_travel_banjaluka</w:t>
          </w:r>
          <w:r w:rsidR="00E25BF9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DE4CCA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</w:t>
          </w: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  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               </w:t>
          </w: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 </w:t>
          </w:r>
          <w:r w:rsidR="00DE4CCA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7F2E5D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Broj upisa: 057-0-Reg-15</w:t>
          </w:r>
          <w:r w:rsidR="007F2E5D" w:rsidRPr="00B11A53">
            <w:rPr>
              <w:rFonts w:asciiTheme="minorHAnsi" w:hAnsiTheme="minorHAnsi" w:cstheme="minorHAnsi"/>
              <w:b/>
              <w:sz w:val="22"/>
              <w:szCs w:val="22"/>
              <w:lang w:val="sr-Latn-BA"/>
            </w:rPr>
            <w:t>-000365</w:t>
          </w:r>
        </w:p>
        <w:p w:rsidR="000C4727" w:rsidRPr="00B11A53" w:rsidRDefault="00B11A53" w:rsidP="00B11A53">
          <w:pPr>
            <w:ind w:right="-18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Ž.r. 572-106-00012901-98 (MF Banka)      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                              </w:t>
          </w: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  </w:t>
          </w:r>
          <w:r w:rsidR="008F3C3A" w:rsidRPr="00B11A53">
            <w:rPr>
              <w:rFonts w:asciiTheme="minorHAnsi" w:hAnsiTheme="minorHAnsi" w:cstheme="minorHAnsi"/>
              <w:b/>
              <w:sz w:val="22"/>
              <w:szCs w:val="22"/>
            </w:rPr>
            <w:t>Br. Licence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t>:</w:t>
          </w:r>
          <w:r w:rsidR="008F3C3A" w:rsidRPr="00B11A53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Pr="00B11A53">
            <w:rPr>
              <w:rFonts w:asciiTheme="minorHAnsi" w:hAnsiTheme="minorHAnsi" w:cstheme="minorHAnsi"/>
              <w:b/>
              <w:sz w:val="22"/>
              <w:szCs w:val="22"/>
            </w:rPr>
            <w:t>14.07-325-73/22</w:t>
          </w:r>
        </w:p>
        <w:p w:rsidR="0002721B" w:rsidRPr="00B11A53" w:rsidRDefault="0002721B" w:rsidP="00DE4CCA">
          <w:pPr>
            <w:pStyle w:val="Header"/>
            <w:tabs>
              <w:tab w:val="clear" w:pos="4320"/>
              <w:tab w:val="clear" w:pos="8640"/>
            </w:tabs>
            <w:ind w:right="-375" w:firstLine="15"/>
            <w:rPr>
              <w:rFonts w:ascii="Garamond" w:hAnsi="Garamond"/>
              <w:b/>
              <w:sz w:val="22"/>
              <w:szCs w:val="22"/>
            </w:rPr>
          </w:pPr>
        </w:p>
      </w:tc>
    </w:tr>
  </w:tbl>
  <w:p w:rsidR="00BC7626" w:rsidRPr="0010578F" w:rsidRDefault="00BC7626" w:rsidP="00B11A53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</w:rPr>
    </w:pPr>
  </w:p>
  <w:p w:rsidR="00BC7626" w:rsidRPr="0010578F" w:rsidRDefault="00BC7626" w:rsidP="00B11A53">
    <w:pPr>
      <w:pStyle w:val="Header"/>
      <w:tabs>
        <w:tab w:val="clear" w:pos="8640"/>
      </w:tabs>
      <w:ind w:right="-180"/>
      <w:rPr>
        <w:b/>
        <w:sz w:val="2"/>
        <w:szCs w:val="2"/>
      </w:rPr>
    </w:pPr>
  </w:p>
  <w:p w:rsidR="00BC7626" w:rsidRPr="000D4C0D" w:rsidRDefault="005E7543" w:rsidP="005E7543">
    <w:pPr>
      <w:ind w:left="-540" w:right="-18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3AAC"/>
    <w:multiLevelType w:val="hybridMultilevel"/>
    <w:tmpl w:val="4B988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93674"/>
    <w:multiLevelType w:val="hybridMultilevel"/>
    <w:tmpl w:val="5E9863CA"/>
    <w:lvl w:ilvl="0" w:tplc="E6CA96C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65A286D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 w:tplc="4AEEFD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0C7EAA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409E72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E28E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20BEA0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C53ACB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9C251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7" w15:restartNumberingAfterBreak="0">
    <w:nsid w:val="3EB4492C"/>
    <w:multiLevelType w:val="hybridMultilevel"/>
    <w:tmpl w:val="FB1AB612"/>
    <w:lvl w:ilvl="0" w:tplc="66007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B4BDD"/>
    <w:multiLevelType w:val="multilevel"/>
    <w:tmpl w:val="404295FC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2F6471"/>
    <w:multiLevelType w:val="hybridMultilevel"/>
    <w:tmpl w:val="525E4A8E"/>
    <w:lvl w:ilvl="0" w:tplc="E6CA96C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28115E"/>
    <w:multiLevelType w:val="hybridMultilevel"/>
    <w:tmpl w:val="83500C1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C793C"/>
    <w:multiLevelType w:val="hybridMultilevel"/>
    <w:tmpl w:val="1CDE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02398"/>
    <w:multiLevelType w:val="hybridMultilevel"/>
    <w:tmpl w:val="86143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C47994"/>
    <w:multiLevelType w:val="hybridMultilevel"/>
    <w:tmpl w:val="0192854C"/>
    <w:lvl w:ilvl="0" w:tplc="3876562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F4DE7B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68C6FD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2CBC8B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602B9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6CE025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DCCE5B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C04964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28022A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11"/>
  </w:num>
  <w:num w:numId="8">
    <w:abstractNumId w:val="2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3"/>
  </w:num>
  <w:num w:numId="14">
    <w:abstractNumId w:val="17"/>
  </w:num>
  <w:num w:numId="15">
    <w:abstractNumId w:val="4"/>
  </w:num>
  <w:num w:numId="16">
    <w:abstractNumId w:val="12"/>
  </w:num>
  <w:num w:numId="17">
    <w:abstractNumId w:val="15"/>
  </w:num>
  <w:num w:numId="1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71B5E"/>
    <w:rsid w:val="00072AB9"/>
    <w:rsid w:val="00072DE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B12"/>
    <w:rsid w:val="000B712D"/>
    <w:rsid w:val="000C09A1"/>
    <w:rsid w:val="000C4727"/>
    <w:rsid w:val="000C7F3B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0F607E"/>
    <w:rsid w:val="0010239A"/>
    <w:rsid w:val="001055FA"/>
    <w:rsid w:val="0010578F"/>
    <w:rsid w:val="00106D57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30F8"/>
    <w:rsid w:val="0014622C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AD2"/>
    <w:rsid w:val="001C036D"/>
    <w:rsid w:val="001C215C"/>
    <w:rsid w:val="001C3060"/>
    <w:rsid w:val="001D42DE"/>
    <w:rsid w:val="001D58C3"/>
    <w:rsid w:val="001E108E"/>
    <w:rsid w:val="001E32A3"/>
    <w:rsid w:val="001E60BD"/>
    <w:rsid w:val="001E6810"/>
    <w:rsid w:val="001F1122"/>
    <w:rsid w:val="001F1F9B"/>
    <w:rsid w:val="001F3ECD"/>
    <w:rsid w:val="001F5DBB"/>
    <w:rsid w:val="001F644F"/>
    <w:rsid w:val="002004FF"/>
    <w:rsid w:val="002008CB"/>
    <w:rsid w:val="002013FC"/>
    <w:rsid w:val="002058EE"/>
    <w:rsid w:val="00207E50"/>
    <w:rsid w:val="00210286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17C8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3375"/>
    <w:rsid w:val="002959C6"/>
    <w:rsid w:val="00297426"/>
    <w:rsid w:val="002A2CBC"/>
    <w:rsid w:val="002A48B1"/>
    <w:rsid w:val="002A74EF"/>
    <w:rsid w:val="002B0471"/>
    <w:rsid w:val="002B34C2"/>
    <w:rsid w:val="002B7195"/>
    <w:rsid w:val="002B774F"/>
    <w:rsid w:val="002C70A1"/>
    <w:rsid w:val="002C7AC6"/>
    <w:rsid w:val="002C7BE0"/>
    <w:rsid w:val="002D071F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563C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7D77"/>
    <w:rsid w:val="00380BCD"/>
    <w:rsid w:val="0038337D"/>
    <w:rsid w:val="00385828"/>
    <w:rsid w:val="00385B70"/>
    <w:rsid w:val="00386309"/>
    <w:rsid w:val="0039055F"/>
    <w:rsid w:val="00394A37"/>
    <w:rsid w:val="00395675"/>
    <w:rsid w:val="003A0CE7"/>
    <w:rsid w:val="003A34CE"/>
    <w:rsid w:val="003A6FCD"/>
    <w:rsid w:val="003A766C"/>
    <w:rsid w:val="003B049F"/>
    <w:rsid w:val="003B0A5E"/>
    <w:rsid w:val="003B61E6"/>
    <w:rsid w:val="003C1A0E"/>
    <w:rsid w:val="003C1E3E"/>
    <w:rsid w:val="003C2B7B"/>
    <w:rsid w:val="003C32C6"/>
    <w:rsid w:val="003C649C"/>
    <w:rsid w:val="003D0BDC"/>
    <w:rsid w:val="003D0C4B"/>
    <w:rsid w:val="003E2602"/>
    <w:rsid w:val="003E338A"/>
    <w:rsid w:val="003E3A8A"/>
    <w:rsid w:val="003E4E3F"/>
    <w:rsid w:val="003E69F5"/>
    <w:rsid w:val="003E6F1D"/>
    <w:rsid w:val="003F2767"/>
    <w:rsid w:val="003F2927"/>
    <w:rsid w:val="003F3918"/>
    <w:rsid w:val="003F413D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D02"/>
    <w:rsid w:val="0045181A"/>
    <w:rsid w:val="004518EA"/>
    <w:rsid w:val="004547F5"/>
    <w:rsid w:val="00455F76"/>
    <w:rsid w:val="00457842"/>
    <w:rsid w:val="00460AAE"/>
    <w:rsid w:val="004627B4"/>
    <w:rsid w:val="004724C9"/>
    <w:rsid w:val="0047350E"/>
    <w:rsid w:val="00473A26"/>
    <w:rsid w:val="00474B5B"/>
    <w:rsid w:val="00480ECE"/>
    <w:rsid w:val="00482CE1"/>
    <w:rsid w:val="004845B4"/>
    <w:rsid w:val="00484EBB"/>
    <w:rsid w:val="00485BFE"/>
    <w:rsid w:val="00486093"/>
    <w:rsid w:val="00490476"/>
    <w:rsid w:val="0049205D"/>
    <w:rsid w:val="00496660"/>
    <w:rsid w:val="004A2300"/>
    <w:rsid w:val="004A3557"/>
    <w:rsid w:val="004A371B"/>
    <w:rsid w:val="004A464F"/>
    <w:rsid w:val="004A6D18"/>
    <w:rsid w:val="004B0914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0E91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61B"/>
    <w:rsid w:val="005A4A63"/>
    <w:rsid w:val="005A6E78"/>
    <w:rsid w:val="005B054D"/>
    <w:rsid w:val="005B2F39"/>
    <w:rsid w:val="005B4639"/>
    <w:rsid w:val="005B6E2A"/>
    <w:rsid w:val="005B6F31"/>
    <w:rsid w:val="005B79B4"/>
    <w:rsid w:val="005C3F3D"/>
    <w:rsid w:val="005D052A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A9C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4018D"/>
    <w:rsid w:val="00640B37"/>
    <w:rsid w:val="00640FC2"/>
    <w:rsid w:val="00642F54"/>
    <w:rsid w:val="00645FAD"/>
    <w:rsid w:val="006468CF"/>
    <w:rsid w:val="0064799B"/>
    <w:rsid w:val="00653AA1"/>
    <w:rsid w:val="006578CA"/>
    <w:rsid w:val="006620BA"/>
    <w:rsid w:val="006627D8"/>
    <w:rsid w:val="00663011"/>
    <w:rsid w:val="00664A36"/>
    <w:rsid w:val="00665B52"/>
    <w:rsid w:val="00672C9D"/>
    <w:rsid w:val="006754A8"/>
    <w:rsid w:val="006828A0"/>
    <w:rsid w:val="006864F0"/>
    <w:rsid w:val="00687CC8"/>
    <w:rsid w:val="00687D10"/>
    <w:rsid w:val="006906FC"/>
    <w:rsid w:val="00695118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183E"/>
    <w:rsid w:val="006D192A"/>
    <w:rsid w:val="006D19A9"/>
    <w:rsid w:val="006D7F76"/>
    <w:rsid w:val="006E07A5"/>
    <w:rsid w:val="006E3612"/>
    <w:rsid w:val="006E54CA"/>
    <w:rsid w:val="006E5D4A"/>
    <w:rsid w:val="006E7A62"/>
    <w:rsid w:val="006F1279"/>
    <w:rsid w:val="006F326C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670A3"/>
    <w:rsid w:val="00870497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2EB5"/>
    <w:rsid w:val="00893400"/>
    <w:rsid w:val="00894767"/>
    <w:rsid w:val="008953BF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35295"/>
    <w:rsid w:val="0093711A"/>
    <w:rsid w:val="0093724F"/>
    <w:rsid w:val="009372AE"/>
    <w:rsid w:val="00946713"/>
    <w:rsid w:val="00951158"/>
    <w:rsid w:val="00952E11"/>
    <w:rsid w:val="009573D0"/>
    <w:rsid w:val="009575A3"/>
    <w:rsid w:val="0096408C"/>
    <w:rsid w:val="00975FAE"/>
    <w:rsid w:val="00983695"/>
    <w:rsid w:val="00987E14"/>
    <w:rsid w:val="00993BB8"/>
    <w:rsid w:val="00993C7C"/>
    <w:rsid w:val="00994316"/>
    <w:rsid w:val="00994E9D"/>
    <w:rsid w:val="00995A7D"/>
    <w:rsid w:val="00995BA6"/>
    <w:rsid w:val="009A1AAB"/>
    <w:rsid w:val="009A779B"/>
    <w:rsid w:val="009B0AA1"/>
    <w:rsid w:val="009B252F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665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265C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1A53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3053"/>
    <w:rsid w:val="00B835F9"/>
    <w:rsid w:val="00BA0701"/>
    <w:rsid w:val="00BA0CAF"/>
    <w:rsid w:val="00BA103B"/>
    <w:rsid w:val="00BA1574"/>
    <w:rsid w:val="00BA323F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3A9D"/>
    <w:rsid w:val="00BF680E"/>
    <w:rsid w:val="00C00798"/>
    <w:rsid w:val="00C1039A"/>
    <w:rsid w:val="00C104AF"/>
    <w:rsid w:val="00C1364C"/>
    <w:rsid w:val="00C145EC"/>
    <w:rsid w:val="00C14E1A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6309"/>
    <w:rsid w:val="00C807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1343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6528"/>
    <w:rsid w:val="00DD00C9"/>
    <w:rsid w:val="00DD205A"/>
    <w:rsid w:val="00DD3127"/>
    <w:rsid w:val="00DD5D29"/>
    <w:rsid w:val="00DE2156"/>
    <w:rsid w:val="00DE418E"/>
    <w:rsid w:val="00DE4CCA"/>
    <w:rsid w:val="00DE64CE"/>
    <w:rsid w:val="00DF1A9C"/>
    <w:rsid w:val="00DF2054"/>
    <w:rsid w:val="00DF2C0D"/>
    <w:rsid w:val="00E0017D"/>
    <w:rsid w:val="00E01C88"/>
    <w:rsid w:val="00E04018"/>
    <w:rsid w:val="00E04B9D"/>
    <w:rsid w:val="00E114AC"/>
    <w:rsid w:val="00E14945"/>
    <w:rsid w:val="00E25BF9"/>
    <w:rsid w:val="00E26FB8"/>
    <w:rsid w:val="00E30E4A"/>
    <w:rsid w:val="00E3256F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5516B"/>
    <w:rsid w:val="00E57377"/>
    <w:rsid w:val="00E616EA"/>
    <w:rsid w:val="00E61D48"/>
    <w:rsid w:val="00E63244"/>
    <w:rsid w:val="00E6384C"/>
    <w:rsid w:val="00E700E5"/>
    <w:rsid w:val="00E740D7"/>
    <w:rsid w:val="00E7572C"/>
    <w:rsid w:val="00E77131"/>
    <w:rsid w:val="00E8003D"/>
    <w:rsid w:val="00E82F52"/>
    <w:rsid w:val="00E83A21"/>
    <w:rsid w:val="00E84E2D"/>
    <w:rsid w:val="00E85386"/>
    <w:rsid w:val="00E8795F"/>
    <w:rsid w:val="00E90AA1"/>
    <w:rsid w:val="00E94BD1"/>
    <w:rsid w:val="00E9552D"/>
    <w:rsid w:val="00E95698"/>
    <w:rsid w:val="00E969BE"/>
    <w:rsid w:val="00EA0950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14A3"/>
    <w:rsid w:val="00EC63CE"/>
    <w:rsid w:val="00EC79B7"/>
    <w:rsid w:val="00ED33C9"/>
    <w:rsid w:val="00ED3AD4"/>
    <w:rsid w:val="00ED4340"/>
    <w:rsid w:val="00ED5486"/>
    <w:rsid w:val="00ED562B"/>
    <w:rsid w:val="00EE004F"/>
    <w:rsid w:val="00EE313A"/>
    <w:rsid w:val="00EF246D"/>
    <w:rsid w:val="00EF5032"/>
    <w:rsid w:val="00EF5308"/>
    <w:rsid w:val="00F00266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CEF"/>
    <w:rsid w:val="00FC56A0"/>
    <w:rsid w:val="00FC6B8E"/>
    <w:rsid w:val="00FC7229"/>
    <w:rsid w:val="00FC7312"/>
    <w:rsid w:val="00FC7D4F"/>
    <w:rsid w:val="00FE0BDD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0031C6-06A6-438E-AF86-6D26B5E7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qFormat/>
    <w:rsid w:val="004C3CC5"/>
    <w:rPr>
      <w:i/>
      <w:iCs/>
    </w:rPr>
  </w:style>
  <w:style w:type="paragraph" w:styleId="NoSpacing">
    <w:name w:val="No Spacing"/>
    <w:uiPriority w:val="1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styleId="SubtleEmphasis">
    <w:name w:val="Subtle Emphasis"/>
    <w:basedOn w:val="DefaultParagraphFont"/>
    <w:uiPriority w:val="19"/>
    <w:qFormat/>
    <w:rsid w:val="000F607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info@bistravelb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3</cp:revision>
  <cp:lastPrinted>2021-02-17T08:00:00Z</cp:lastPrinted>
  <dcterms:created xsi:type="dcterms:W3CDTF">2024-01-26T12:59:00Z</dcterms:created>
  <dcterms:modified xsi:type="dcterms:W3CDTF">2024-01-29T09:10:00Z</dcterms:modified>
</cp:coreProperties>
</file>